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pos="4513"/>
          <w:tab w:val="right" w:pos="9026"/>
        </w:tabs>
        <w:spacing w:line="240" w:lineRule="auto"/>
        <w:rPr>
          <w:rFonts w:ascii="Calibri" w:cs="Calibri" w:eastAsia="Calibri" w:hAnsi="Calibri"/>
        </w:rPr>
      </w:pPr>
      <w:r w:rsidDel="00000000" w:rsidR="00000000" w:rsidRPr="00000000">
        <w:rPr>
          <w:rFonts w:ascii="Comic Sans MS" w:cs="Comic Sans MS" w:eastAsia="Comic Sans MS" w:hAnsi="Comic Sans MS"/>
          <w:b w:val="1"/>
          <w:sz w:val="70"/>
          <w:szCs w:val="70"/>
          <w:rtl w:val="0"/>
        </w:rPr>
        <w:t xml:space="preserve">Reception Newsletter</w:t>
      </w:r>
      <w:r w:rsidDel="00000000" w:rsidR="00000000" w:rsidRPr="00000000">
        <w:rPr>
          <w:rFonts w:ascii="Calibri" w:cs="Calibri" w:eastAsia="Calibri" w:hAnsi="Calibri"/>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5505450</wp:posOffset>
            </wp:positionH>
            <wp:positionV relativeFrom="paragraph">
              <wp:posOffset>-267332</wp:posOffset>
            </wp:positionV>
            <wp:extent cx="847090" cy="85725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7090" cy="8572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Friday 25</w:t>
      </w:r>
      <w:r w:rsidDel="00000000" w:rsidR="00000000" w:rsidRPr="00000000">
        <w:rPr>
          <w:rFonts w:ascii="Comic Sans MS" w:cs="Comic Sans MS" w:eastAsia="Comic Sans MS" w:hAnsi="Comic Sans MS"/>
          <w:sz w:val="24"/>
          <w:szCs w:val="24"/>
          <w:u w:val="single"/>
          <w:vertAlign w:val="superscript"/>
          <w:rtl w:val="0"/>
        </w:rPr>
        <w:t xml:space="preserve">th</w:t>
      </w:r>
      <w:r w:rsidDel="00000000" w:rsidR="00000000" w:rsidRPr="00000000">
        <w:rPr>
          <w:rFonts w:ascii="Comic Sans MS" w:cs="Comic Sans MS" w:eastAsia="Comic Sans MS" w:hAnsi="Comic Sans MS"/>
          <w:sz w:val="24"/>
          <w:szCs w:val="24"/>
          <w:u w:val="single"/>
          <w:rtl w:val="0"/>
        </w:rPr>
        <w:t xml:space="preserve"> January 2022 </w:t>
      </w:r>
    </w:p>
    <w:p w:rsidR="00000000" w:rsidDel="00000000" w:rsidP="00000000" w:rsidRDefault="00000000" w:rsidRPr="00000000" w14:paraId="00000004">
      <w:pPr>
        <w:rPr>
          <w:rFonts w:ascii="Comic Sans MS" w:cs="Comic Sans MS" w:eastAsia="Comic Sans MS" w:hAnsi="Comic Sans MS"/>
          <w:sz w:val="24"/>
          <w:szCs w:val="24"/>
          <w:u w:val="single"/>
        </w:rPr>
      </w:pPr>
      <w:r w:rsidDel="00000000" w:rsidR="00000000" w:rsidRPr="00000000">
        <w:rPr>
          <w:rtl w:val="0"/>
        </w:rPr>
      </w:r>
    </w:p>
    <w:tbl>
      <w:tblPr>
        <w:tblStyle w:val="Table1"/>
        <w:tblW w:w="102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05">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This week in Reception…</w:t>
            </w:r>
          </w:p>
          <w:p w:rsidR="00000000" w:rsidDel="00000000" w:rsidP="00000000" w:rsidRDefault="00000000" w:rsidRPr="00000000" w14:paraId="00000006">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7">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week we have been painting jungle animals and learning about the different animals that live there. Our story of the week is  “The Hungry Giant's Baby”    </w:t>
            </w:r>
          </w:p>
          <w:p w:rsidR="00000000" w:rsidDel="00000000" w:rsidP="00000000" w:rsidRDefault="00000000" w:rsidRPr="00000000" w14:paraId="00000008">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yellow"/>
                <w:rtl w:val="0"/>
              </w:rPr>
              <w:t xml:space="preserve">Phonics:</w:t>
            </w:r>
            <w:r w:rsidDel="00000000" w:rsidR="00000000" w:rsidRPr="00000000">
              <w:rPr>
                <w:rFonts w:ascii="Comic Sans MS" w:cs="Comic Sans MS" w:eastAsia="Comic Sans MS" w:hAnsi="Comic Sans MS"/>
                <w:sz w:val="24"/>
                <w:szCs w:val="24"/>
                <w:rtl w:val="0"/>
              </w:rPr>
              <w:t xml:space="preserve"> In phonics we have started phase 3 and we continue to practise reading phase 2 High Frequency Words. </w:t>
            </w:r>
          </w:p>
          <w:p w:rsidR="00000000" w:rsidDel="00000000" w:rsidP="00000000" w:rsidRDefault="00000000" w:rsidRPr="00000000" w14:paraId="0000000A">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highlight w:val="red"/>
                <w:rtl w:val="0"/>
              </w:rPr>
              <w:t xml:space="preserve">Maths:</w:t>
            </w:r>
            <w:r w:rsidDel="00000000" w:rsidR="00000000" w:rsidRPr="00000000">
              <w:rPr>
                <w:rFonts w:ascii="Comic Sans MS" w:cs="Comic Sans MS" w:eastAsia="Comic Sans MS" w:hAnsi="Comic Sans MS"/>
                <w:sz w:val="24"/>
                <w:szCs w:val="24"/>
                <w:rtl w:val="0"/>
              </w:rPr>
              <w:t xml:space="preserve"> In Maths we have been looking at 3D shapes; paying a close attention to the properties of the shapes. We have been counting the faces of the shapes and began to look at the vertices.   </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2"/>
        <w:tblW w:w="102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24"/>
                <w:szCs w:val="24"/>
                <w:rtl w:val="0"/>
              </w:rPr>
              <w:t xml:space="preserve">Our sounds of the week are …</w:t>
            </w:r>
            <w:r w:rsidDel="00000000" w:rsidR="00000000" w:rsidRPr="00000000">
              <w:rPr>
                <w:rFonts w:ascii="Comic Sans MS" w:cs="Comic Sans MS" w:eastAsia="Comic Sans MS" w:hAnsi="Comic Sans MS"/>
                <w:b w:val="1"/>
                <w:sz w:val="32"/>
                <w:szCs w:val="32"/>
                <w:rtl w:val="0"/>
              </w:rPr>
              <w:t xml:space="preserve"> </w:t>
            </w:r>
          </w:p>
          <w:p w:rsidR="00000000" w:rsidDel="00000000" w:rsidP="00000000" w:rsidRDefault="00000000" w:rsidRPr="00000000" w14:paraId="0000000E">
            <w:pPr>
              <w:widowControl w:val="0"/>
              <w:jc w:val="center"/>
              <w:rPr>
                <w:rFonts w:ascii="Comic Sans MS" w:cs="Comic Sans MS" w:eastAsia="Comic Sans MS" w:hAnsi="Comic Sans MS"/>
                <w:b w:val="1"/>
                <w:sz w:val="32"/>
                <w:szCs w:val="32"/>
              </w:rPr>
            </w:pPr>
            <w:r w:rsidDel="00000000" w:rsidR="00000000" w:rsidRPr="00000000">
              <w:rPr>
                <w:rtl w:val="0"/>
              </w:rPr>
            </w:r>
          </w:p>
          <w:tbl>
            <w:tblPr>
              <w:tblStyle w:val="Table3"/>
              <w:tblW w:w="99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7.2503748125937"/>
              <w:gridCol w:w="2497.2503748125937"/>
              <w:gridCol w:w="2497.2503748125937"/>
              <w:gridCol w:w="2498.248875562219"/>
              <w:tblGridChange w:id="0">
                <w:tblGrid>
                  <w:gridCol w:w="2497.2503748125937"/>
                  <w:gridCol w:w="2497.2503748125937"/>
                  <w:gridCol w:w="2497.2503748125937"/>
                  <w:gridCol w:w="2498.24887556221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rFonts w:ascii="Comic Sans MS" w:cs="Comic Sans MS" w:eastAsia="Comic Sans MS" w:hAnsi="Comic Sans MS"/>
                      <w:b w:val="1"/>
                      <w:sz w:val="50"/>
                      <w:szCs w:val="50"/>
                    </w:rPr>
                  </w:pPr>
                  <w:r w:rsidDel="00000000" w:rsidR="00000000" w:rsidRPr="00000000">
                    <w:rPr>
                      <w:rFonts w:ascii="Comic Sans MS" w:cs="Comic Sans MS" w:eastAsia="Comic Sans MS" w:hAnsi="Comic Sans MS"/>
                      <w:b w:val="1"/>
                      <w:sz w:val="50"/>
                      <w:szCs w:val="50"/>
                      <w:rtl w:val="0"/>
                    </w:rPr>
                    <w:t xml:space="preserve">j</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rFonts w:ascii="Comic Sans MS" w:cs="Comic Sans MS" w:eastAsia="Comic Sans MS" w:hAnsi="Comic Sans MS"/>
                      <w:b w:val="1"/>
                      <w:sz w:val="50"/>
                      <w:szCs w:val="50"/>
                    </w:rPr>
                  </w:pPr>
                  <w:r w:rsidDel="00000000" w:rsidR="00000000" w:rsidRPr="00000000">
                    <w:rPr>
                      <w:rFonts w:ascii="Comic Sans MS" w:cs="Comic Sans MS" w:eastAsia="Comic Sans MS" w:hAnsi="Comic Sans MS"/>
                      <w:b w:val="1"/>
                      <w:sz w:val="50"/>
                      <w:szCs w:val="50"/>
                      <w:rtl w:val="0"/>
                    </w:rPr>
                    <w:t xml:space="preserve">v</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rFonts w:ascii="Comic Sans MS" w:cs="Comic Sans MS" w:eastAsia="Comic Sans MS" w:hAnsi="Comic Sans MS"/>
                      <w:b w:val="1"/>
                      <w:sz w:val="50"/>
                      <w:szCs w:val="50"/>
                    </w:rPr>
                  </w:pPr>
                  <w:r w:rsidDel="00000000" w:rsidR="00000000" w:rsidRPr="00000000">
                    <w:rPr>
                      <w:rFonts w:ascii="Comic Sans MS" w:cs="Comic Sans MS" w:eastAsia="Comic Sans MS" w:hAnsi="Comic Sans MS"/>
                      <w:b w:val="1"/>
                      <w:sz w:val="50"/>
                      <w:szCs w:val="50"/>
                      <w:rtl w:val="0"/>
                    </w:rPr>
                    <w:t xml:space="preserve">w</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rFonts w:ascii="Comic Sans MS" w:cs="Comic Sans MS" w:eastAsia="Comic Sans MS" w:hAnsi="Comic Sans MS"/>
                      <w:b w:val="1"/>
                      <w:sz w:val="50"/>
                      <w:szCs w:val="50"/>
                    </w:rPr>
                  </w:pPr>
                  <w:r w:rsidDel="00000000" w:rsidR="00000000" w:rsidRPr="00000000">
                    <w:rPr>
                      <w:rFonts w:ascii="Comic Sans MS" w:cs="Comic Sans MS" w:eastAsia="Comic Sans MS" w:hAnsi="Comic Sans MS"/>
                      <w:b w:val="1"/>
                      <w:sz w:val="50"/>
                      <w:szCs w:val="50"/>
                      <w:rtl w:val="0"/>
                    </w:rPr>
                    <w:t xml:space="preserve">x</w:t>
                  </w:r>
                </w:p>
              </w:tc>
            </w:tr>
          </w:tbl>
          <w:p w:rsidR="00000000" w:rsidDel="00000000" w:rsidP="00000000" w:rsidRDefault="00000000" w:rsidRPr="00000000" w14:paraId="00000013">
            <w:pPr>
              <w:widowControl w:val="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14">
            <w:pPr>
              <w:widowControl w:val="0"/>
              <w:jc w:val="both"/>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sz w:val="24"/>
                <w:szCs w:val="24"/>
                <w:rtl w:val="0"/>
              </w:rPr>
              <w:t xml:space="preserve">Please support your child to read the CVC words below by applying our strategy of; look at the letter, make the sound and blend it altogether.</w:t>
            </w:r>
            <w:r w:rsidDel="00000000" w:rsidR="00000000" w:rsidRPr="00000000">
              <w:rPr>
                <w:rFonts w:ascii="Comic Sans MS" w:cs="Comic Sans MS" w:eastAsia="Comic Sans MS" w:hAnsi="Comic Sans MS"/>
                <w:b w:val="1"/>
                <w:sz w:val="32"/>
                <w:szCs w:val="32"/>
                <w:rtl w:val="0"/>
              </w:rPr>
              <w:t xml:space="preserve"> </w:t>
            </w:r>
          </w:p>
          <w:p w:rsidR="00000000" w:rsidDel="00000000" w:rsidP="00000000" w:rsidRDefault="00000000" w:rsidRPr="00000000" w14:paraId="00000015">
            <w:pPr>
              <w:widowControl w:val="0"/>
              <w:jc w:val="both"/>
              <w:rPr>
                <w:rFonts w:ascii="Comic Sans MS" w:cs="Comic Sans MS" w:eastAsia="Comic Sans MS" w:hAnsi="Comic Sans MS"/>
                <w:b w:val="1"/>
                <w:sz w:val="32"/>
                <w:szCs w:val="32"/>
              </w:rPr>
            </w:pPr>
            <w:r w:rsidDel="00000000" w:rsidR="00000000" w:rsidRPr="00000000">
              <w:rPr>
                <w:rtl w:val="0"/>
              </w:rPr>
            </w:r>
          </w:p>
          <w:tbl>
            <w:tblPr>
              <w:tblStyle w:val="Table4"/>
              <w:tblW w:w="1000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02"/>
              <w:gridCol w:w="2001"/>
              <w:gridCol w:w="2001"/>
              <w:gridCol w:w="2001"/>
              <w:gridCol w:w="2001"/>
              <w:tblGridChange w:id="0">
                <w:tblGrid>
                  <w:gridCol w:w="2002"/>
                  <w:gridCol w:w="2001"/>
                  <w:gridCol w:w="2001"/>
                  <w:gridCol w:w="2001"/>
                  <w:gridCol w:w="20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jet</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jam</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web</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win</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cobweb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 vet</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visit</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fix </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six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mix</w:t>
                  </w:r>
                </w:p>
              </w:tc>
            </w:tr>
          </w:tbl>
          <w:p w:rsidR="00000000" w:rsidDel="00000000" w:rsidP="00000000" w:rsidRDefault="00000000" w:rsidRPr="00000000" w14:paraId="00000020">
            <w:pPr>
              <w:widowControl w:val="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21">
            <w:pPr>
              <w:widowControl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apply the same strategy as above to read the CVC words (the underlined words) but read the Sight Words by sight. </w:t>
            </w:r>
          </w:p>
          <w:p w:rsidR="00000000" w:rsidDel="00000000" w:rsidP="00000000" w:rsidRDefault="00000000" w:rsidRPr="00000000" w14:paraId="00000022">
            <w:pPr>
              <w:widowControl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widowControl w:val="0"/>
              <w:jc w:val="both"/>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Is the</w:t>
            </w:r>
            <w:r w:rsidDel="00000000" w:rsidR="00000000" w:rsidRPr="00000000">
              <w:rPr>
                <w:rFonts w:ascii="Comic Sans MS" w:cs="Comic Sans MS" w:eastAsia="Comic Sans MS" w:hAnsi="Comic Sans MS"/>
                <w:sz w:val="36"/>
                <w:szCs w:val="36"/>
                <w:u w:val="single"/>
                <w:rtl w:val="0"/>
              </w:rPr>
              <w:t xml:space="preserve"> sun wet</w:t>
            </w:r>
            <w:r w:rsidDel="00000000" w:rsidR="00000000" w:rsidRPr="00000000">
              <w:rPr>
                <w:rFonts w:ascii="Comic Sans MS" w:cs="Comic Sans MS" w:eastAsia="Comic Sans MS" w:hAnsi="Comic Sans MS"/>
                <w:sz w:val="36"/>
                <w:szCs w:val="36"/>
                <w:rtl w:val="0"/>
              </w:rPr>
              <w:t xml:space="preserve"> ? </w:t>
            </w:r>
          </w:p>
          <w:p w:rsidR="00000000" w:rsidDel="00000000" w:rsidP="00000000" w:rsidRDefault="00000000" w:rsidRPr="00000000" w14:paraId="00000024">
            <w:pPr>
              <w:widowControl w:val="0"/>
              <w:jc w:val="both"/>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Can the </w:t>
            </w:r>
            <w:r w:rsidDel="00000000" w:rsidR="00000000" w:rsidRPr="00000000">
              <w:rPr>
                <w:rFonts w:ascii="Comic Sans MS" w:cs="Comic Sans MS" w:eastAsia="Comic Sans MS" w:hAnsi="Comic Sans MS"/>
                <w:sz w:val="36"/>
                <w:szCs w:val="36"/>
                <w:u w:val="single"/>
                <w:rtl w:val="0"/>
              </w:rPr>
              <w:t xml:space="preserve">van</w:t>
            </w:r>
            <w:r w:rsidDel="00000000" w:rsidR="00000000" w:rsidRPr="00000000">
              <w:rPr>
                <w:rFonts w:ascii="Comic Sans MS" w:cs="Comic Sans MS" w:eastAsia="Comic Sans MS" w:hAnsi="Comic Sans MS"/>
                <w:sz w:val="36"/>
                <w:szCs w:val="36"/>
                <w:rtl w:val="0"/>
              </w:rPr>
              <w:t xml:space="preserve"> go up the </w:t>
            </w:r>
            <w:r w:rsidDel="00000000" w:rsidR="00000000" w:rsidRPr="00000000">
              <w:rPr>
                <w:rFonts w:ascii="Comic Sans MS" w:cs="Comic Sans MS" w:eastAsia="Comic Sans MS" w:hAnsi="Comic Sans MS"/>
                <w:sz w:val="36"/>
                <w:szCs w:val="36"/>
                <w:u w:val="single"/>
                <w:rtl w:val="0"/>
              </w:rPr>
              <w:t xml:space="preserve">hill</w:t>
            </w:r>
            <w:r w:rsidDel="00000000" w:rsidR="00000000" w:rsidRPr="00000000">
              <w:rPr>
                <w:rFonts w:ascii="Comic Sans MS" w:cs="Comic Sans MS" w:eastAsia="Comic Sans MS" w:hAnsi="Comic Sans MS"/>
                <w:sz w:val="36"/>
                <w:szCs w:val="36"/>
                <w:rtl w:val="0"/>
              </w:rPr>
              <w:t xml:space="preserve"> ? </w:t>
            </w:r>
          </w:p>
          <w:p w:rsidR="00000000" w:rsidDel="00000000" w:rsidP="00000000" w:rsidRDefault="00000000" w:rsidRPr="00000000" w14:paraId="00000025">
            <w:pPr>
              <w:widowControl w:val="0"/>
              <w:jc w:val="both"/>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Will a </w:t>
            </w:r>
            <w:r w:rsidDel="00000000" w:rsidR="00000000" w:rsidRPr="00000000">
              <w:rPr>
                <w:rFonts w:ascii="Comic Sans MS" w:cs="Comic Sans MS" w:eastAsia="Comic Sans MS" w:hAnsi="Comic Sans MS"/>
                <w:sz w:val="36"/>
                <w:szCs w:val="36"/>
                <w:u w:val="single"/>
                <w:rtl w:val="0"/>
              </w:rPr>
              <w:t xml:space="preserve">pen fit</w:t>
            </w:r>
            <w:r w:rsidDel="00000000" w:rsidR="00000000" w:rsidRPr="00000000">
              <w:rPr>
                <w:rFonts w:ascii="Comic Sans MS" w:cs="Comic Sans MS" w:eastAsia="Comic Sans MS" w:hAnsi="Comic Sans MS"/>
                <w:sz w:val="36"/>
                <w:szCs w:val="36"/>
                <w:rtl w:val="0"/>
              </w:rPr>
              <w:t xml:space="preserve"> in a </w:t>
            </w:r>
            <w:r w:rsidDel="00000000" w:rsidR="00000000" w:rsidRPr="00000000">
              <w:rPr>
                <w:rFonts w:ascii="Comic Sans MS" w:cs="Comic Sans MS" w:eastAsia="Comic Sans MS" w:hAnsi="Comic Sans MS"/>
                <w:sz w:val="36"/>
                <w:szCs w:val="36"/>
                <w:u w:val="single"/>
                <w:rtl w:val="0"/>
              </w:rPr>
              <w:t xml:space="preserve">box</w:t>
            </w:r>
            <w:r w:rsidDel="00000000" w:rsidR="00000000" w:rsidRPr="00000000">
              <w:rPr>
                <w:rFonts w:ascii="Comic Sans MS" w:cs="Comic Sans MS" w:eastAsia="Comic Sans MS" w:hAnsi="Comic Sans MS"/>
                <w:sz w:val="36"/>
                <w:szCs w:val="36"/>
                <w:rtl w:val="0"/>
              </w:rPr>
              <w:t xml:space="preserve">?</w:t>
            </w:r>
          </w:p>
          <w:p w:rsidR="00000000" w:rsidDel="00000000" w:rsidP="00000000" w:rsidRDefault="00000000" w:rsidRPr="00000000" w14:paraId="00000026">
            <w:pPr>
              <w:widowControl w:val="0"/>
              <w:jc w:val="both"/>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Has a </w:t>
            </w:r>
            <w:r w:rsidDel="00000000" w:rsidR="00000000" w:rsidRPr="00000000">
              <w:rPr>
                <w:rFonts w:ascii="Comic Sans MS" w:cs="Comic Sans MS" w:eastAsia="Comic Sans MS" w:hAnsi="Comic Sans MS"/>
                <w:sz w:val="36"/>
                <w:szCs w:val="36"/>
                <w:u w:val="single"/>
                <w:rtl w:val="0"/>
              </w:rPr>
              <w:t xml:space="preserve">fox</w:t>
            </w:r>
            <w:r w:rsidDel="00000000" w:rsidR="00000000" w:rsidRPr="00000000">
              <w:rPr>
                <w:rFonts w:ascii="Comic Sans MS" w:cs="Comic Sans MS" w:eastAsia="Comic Sans MS" w:hAnsi="Comic Sans MS"/>
                <w:sz w:val="36"/>
                <w:szCs w:val="36"/>
                <w:rtl w:val="0"/>
              </w:rPr>
              <w:t xml:space="preserve"> got </w:t>
            </w:r>
            <w:r w:rsidDel="00000000" w:rsidR="00000000" w:rsidRPr="00000000">
              <w:rPr>
                <w:rFonts w:ascii="Comic Sans MS" w:cs="Comic Sans MS" w:eastAsia="Comic Sans MS" w:hAnsi="Comic Sans MS"/>
                <w:sz w:val="36"/>
                <w:szCs w:val="36"/>
                <w:u w:val="single"/>
                <w:rtl w:val="0"/>
              </w:rPr>
              <w:t xml:space="preserve">six legs</w:t>
            </w:r>
            <w:r w:rsidDel="00000000" w:rsidR="00000000" w:rsidRPr="00000000">
              <w:rPr>
                <w:rFonts w:ascii="Comic Sans MS" w:cs="Comic Sans MS" w:eastAsia="Comic Sans MS" w:hAnsi="Comic Sans MS"/>
                <w:sz w:val="36"/>
                <w:szCs w:val="36"/>
                <w:rtl w:val="0"/>
              </w:rPr>
              <w:t xml:space="preserve">?</w:t>
            </w:r>
          </w:p>
          <w:p w:rsidR="00000000" w:rsidDel="00000000" w:rsidP="00000000" w:rsidRDefault="00000000" w:rsidRPr="00000000" w14:paraId="00000027">
            <w:pPr>
              <w:widowControl w:val="0"/>
              <w:rPr>
                <w:rFonts w:ascii="Comic Sans MS" w:cs="Comic Sans MS" w:eastAsia="Comic Sans MS" w:hAnsi="Comic Sans MS"/>
                <w:sz w:val="26"/>
                <w:szCs w:val="26"/>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5"/>
        <w:tblW w:w="102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rHeight w:val="3463"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45 Sight Words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have sent home a pencil case with all 45 Sight Words on flash cards. Please support your child by reading the words to them and asking them to repeat after you. Our 45 High Frequency words this week are ...</w:t>
            </w:r>
          </w:p>
          <w:p w:rsidR="00000000" w:rsidDel="00000000" w:rsidP="00000000" w:rsidRDefault="00000000" w:rsidRPr="00000000" w14:paraId="0000002B">
            <w:pPr>
              <w:rPr>
                <w:rFonts w:ascii="Comic Sans MS" w:cs="Comic Sans MS" w:eastAsia="Comic Sans MS" w:hAnsi="Comic Sans MS"/>
                <w:sz w:val="24"/>
                <w:szCs w:val="24"/>
              </w:rPr>
            </w:pPr>
            <w:r w:rsidDel="00000000" w:rsidR="00000000" w:rsidRPr="00000000">
              <w:rPr>
                <w:rtl w:val="0"/>
              </w:rPr>
            </w:r>
          </w:p>
          <w:tbl>
            <w:tblPr>
              <w:tblStyle w:val="Table6"/>
              <w:tblW w:w="99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2"/>
              <w:gridCol w:w="3332"/>
              <w:gridCol w:w="3332"/>
              <w:tblGridChange w:id="0">
                <w:tblGrid>
                  <w:gridCol w:w="3332"/>
                  <w:gridCol w:w="3332"/>
                  <w:gridCol w:w="3332"/>
                </w:tblGrid>
              </w:tblGridChange>
            </w:tblGrid>
            <w:tr>
              <w:trPr>
                <w:cantSplit w:val="0"/>
                <w:tblHeader w:val="0"/>
              </w:trPr>
              <w:tc>
                <w:tcPr/>
                <w:p w:rsidR="00000000" w:rsidDel="00000000" w:rsidP="00000000" w:rsidRDefault="00000000" w:rsidRPr="00000000" w14:paraId="0000002C">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day</w:t>
                  </w:r>
                </w:p>
              </w:tc>
              <w:tc>
                <w:tcPr/>
                <w:p w:rsidR="00000000" w:rsidDel="00000000" w:rsidP="00000000" w:rsidRDefault="00000000" w:rsidRPr="00000000" w14:paraId="0000002D">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go</w:t>
                  </w:r>
                </w:p>
              </w:tc>
              <w:tc>
                <w:tcPr/>
                <w:p w:rsidR="00000000" w:rsidDel="00000000" w:rsidP="00000000" w:rsidRDefault="00000000" w:rsidRPr="00000000" w14:paraId="0000002E">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am</w:t>
                  </w:r>
                </w:p>
              </w:tc>
            </w:tr>
          </w:tbl>
          <w:p w:rsidR="00000000" w:rsidDel="00000000" w:rsidP="00000000" w:rsidRDefault="00000000" w:rsidRPr="00000000" w14:paraId="0000002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000000"/>
                <w:sz w:val="32"/>
                <w:szCs w:val="32"/>
                <w:u w:val="single"/>
                <w:rtl w:val="0"/>
              </w:rPr>
              <w:t xml:space="preserve">Phase 2 Sight Words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We have introduced phase 2 Sight Words this week. Below are our words of the week. We have been matching these words in our book of the week. Please note there will be some overlaps with the 45 Sight Words and Phase 2 Sight Words. </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bl>
            <w:tblPr>
              <w:tblStyle w:val="Table7"/>
              <w:tblW w:w="99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2"/>
              <w:gridCol w:w="3332"/>
              <w:gridCol w:w="3332"/>
              <w:tblGridChange w:id="0">
                <w:tblGrid>
                  <w:gridCol w:w="3332"/>
                  <w:gridCol w:w="3332"/>
                  <w:gridCol w:w="3332"/>
                </w:tblGrid>
              </w:tblGridChange>
            </w:tblGrid>
            <w:tr>
              <w:trPr>
                <w:cantSplit w:val="0"/>
                <w:tblHeader w:val="0"/>
              </w:trPr>
              <w:tc>
                <w:tcPr/>
                <w:p w:rsidR="00000000" w:rsidDel="00000000" w:rsidP="00000000" w:rsidRDefault="00000000" w:rsidRPr="00000000" w14:paraId="00000033">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back</w:t>
                  </w:r>
                </w:p>
              </w:tc>
              <w:tc>
                <w:tcPr/>
                <w:p w:rsidR="00000000" w:rsidDel="00000000" w:rsidP="00000000" w:rsidRDefault="00000000" w:rsidRPr="00000000" w14:paraId="00000034">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if</w:t>
                  </w:r>
                </w:p>
              </w:tc>
              <w:tc>
                <w:tcPr/>
                <w:p w:rsidR="00000000" w:rsidDel="00000000" w:rsidP="00000000" w:rsidRDefault="00000000" w:rsidRPr="00000000" w14:paraId="00000035">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an</w:t>
                  </w:r>
                </w:p>
              </w:tc>
            </w:tr>
          </w:tbl>
          <w:p w:rsidR="00000000" w:rsidDel="00000000" w:rsidP="00000000" w:rsidRDefault="00000000" w:rsidRPr="00000000" w14:paraId="00000036">
            <w:pPr>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37">
      <w:pPr>
        <w:rPr/>
      </w:pPr>
      <w:bookmarkStart w:colFirst="0" w:colLast="0" w:name="_heading=h.p8p07fx6nxie" w:id="0"/>
      <w:bookmarkEnd w:id="0"/>
      <w:r w:rsidDel="00000000" w:rsidR="00000000" w:rsidRPr="00000000">
        <w:rPr>
          <w:rtl w:val="0"/>
        </w:rPr>
      </w:r>
    </w:p>
    <w:tbl>
      <w:tblPr>
        <w:tblStyle w:val="Table8"/>
        <w:tblW w:w="102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8">
            <w:pPr>
              <w:tabs>
                <w:tab w:val="center" w:pos="4168"/>
              </w:tabs>
              <w:jc w:val="center"/>
              <w:rPr>
                <w:rFonts w:ascii="Comic Sans MS" w:cs="Comic Sans MS" w:eastAsia="Comic Sans MS" w:hAnsi="Comic Sans MS"/>
                <w:b w:val="1"/>
                <w:sz w:val="33"/>
                <w:szCs w:val="33"/>
                <w:u w:val="single"/>
              </w:rPr>
            </w:pPr>
            <w:r w:rsidDel="00000000" w:rsidR="00000000" w:rsidRPr="00000000">
              <w:rPr>
                <w:rFonts w:ascii="Comic Sans MS" w:cs="Comic Sans MS" w:eastAsia="Comic Sans MS" w:hAnsi="Comic Sans MS"/>
                <w:b w:val="1"/>
                <w:sz w:val="33"/>
                <w:szCs w:val="33"/>
                <w:u w:val="single"/>
                <w:rtl w:val="0"/>
              </w:rPr>
              <w:t xml:space="preserve">Reading Morning Every Tuesday</w:t>
            </w:r>
          </w:p>
          <w:p w:rsidR="00000000" w:rsidDel="00000000" w:rsidP="00000000" w:rsidRDefault="00000000" w:rsidRPr="00000000" w14:paraId="00000039">
            <w:pPr>
              <w:tabs>
                <w:tab w:val="center" w:pos="4168"/>
              </w:tabs>
              <w:jc w:val="center"/>
              <w:rPr>
                <w:rFonts w:ascii="Comic Sans MS" w:cs="Comic Sans MS" w:eastAsia="Comic Sans MS" w:hAnsi="Comic Sans MS"/>
                <w:sz w:val="21"/>
                <w:szCs w:val="21"/>
              </w:rPr>
            </w:pPr>
            <w:r w:rsidDel="00000000" w:rsidR="00000000" w:rsidRPr="00000000">
              <w:rPr>
                <w:rtl w:val="0"/>
              </w:rPr>
            </w:r>
          </w:p>
          <w:p w:rsidR="00000000" w:rsidDel="00000000" w:rsidP="00000000" w:rsidRDefault="00000000" w:rsidRPr="00000000" w14:paraId="0000003A">
            <w:pPr>
              <w:tabs>
                <w:tab w:val="center" w:pos="4168"/>
              </w:tabs>
              <w:jc w:val="center"/>
              <w:rPr>
                <w:rFonts w:ascii="Comic Sans MS" w:cs="Comic Sans MS" w:eastAsia="Comic Sans MS" w:hAnsi="Comic Sans MS"/>
                <w:b w:val="1"/>
                <w:sz w:val="27"/>
                <w:szCs w:val="27"/>
              </w:rPr>
            </w:pPr>
            <w:r w:rsidDel="00000000" w:rsidR="00000000" w:rsidRPr="00000000">
              <w:rPr>
                <w:rFonts w:ascii="Comic Sans MS" w:cs="Comic Sans MS" w:eastAsia="Comic Sans MS" w:hAnsi="Comic Sans MS"/>
                <w:b w:val="1"/>
                <w:sz w:val="27"/>
                <w:szCs w:val="27"/>
                <w:rtl w:val="0"/>
              </w:rPr>
              <w:t xml:space="preserve">Starting: Tuesday 1st January 2022  </w:t>
            </w:r>
          </w:p>
          <w:p w:rsidR="00000000" w:rsidDel="00000000" w:rsidP="00000000" w:rsidRDefault="00000000" w:rsidRPr="00000000" w14:paraId="0000003B">
            <w:pPr>
              <w:tabs>
                <w:tab w:val="center" w:pos="4168"/>
              </w:tabs>
              <w:jc w:val="center"/>
              <w:rPr>
                <w:rFonts w:ascii="Comic Sans MS" w:cs="Comic Sans MS" w:eastAsia="Comic Sans MS" w:hAnsi="Comic Sans MS"/>
                <w:b w:val="1"/>
                <w:sz w:val="27"/>
                <w:szCs w:val="27"/>
              </w:rPr>
            </w:pPr>
            <w:r w:rsidDel="00000000" w:rsidR="00000000" w:rsidRPr="00000000">
              <w:rPr>
                <w:rFonts w:ascii="Comic Sans MS" w:cs="Comic Sans MS" w:eastAsia="Comic Sans MS" w:hAnsi="Comic Sans MS"/>
                <w:b w:val="1"/>
                <w:sz w:val="27"/>
                <w:szCs w:val="27"/>
                <w:rtl w:val="0"/>
              </w:rPr>
              <w:t xml:space="preserve">Time: 8.20-8.40am </w:t>
            </w:r>
          </w:p>
          <w:p w:rsidR="00000000" w:rsidDel="00000000" w:rsidP="00000000" w:rsidRDefault="00000000" w:rsidRPr="00000000" w14:paraId="0000003C">
            <w:pPr>
              <w:tabs>
                <w:tab w:val="center" w:pos="4168"/>
              </w:tabs>
              <w:jc w:val="center"/>
              <w:rPr>
                <w:rFonts w:ascii="Comic Sans MS" w:cs="Comic Sans MS" w:eastAsia="Comic Sans MS" w:hAnsi="Comic Sans MS"/>
                <w:b w:val="1"/>
                <w:sz w:val="27"/>
                <w:szCs w:val="27"/>
              </w:rPr>
            </w:pPr>
            <w:r w:rsidDel="00000000" w:rsidR="00000000" w:rsidRPr="00000000">
              <w:rPr>
                <w:rtl w:val="0"/>
              </w:rPr>
            </w:r>
          </w:p>
          <w:p w:rsidR="00000000" w:rsidDel="00000000" w:rsidP="00000000" w:rsidRDefault="00000000" w:rsidRPr="00000000" w14:paraId="0000003D">
            <w:pPr>
              <w:tabs>
                <w:tab w:val="center" w:pos="4168"/>
              </w:tabs>
              <w:jc w:val="cente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Please come to the front office at 8.20am to be greeted by a member of the EYFS team. </w:t>
            </w:r>
          </w:p>
          <w:p w:rsidR="00000000" w:rsidDel="00000000" w:rsidP="00000000" w:rsidRDefault="00000000" w:rsidRPr="00000000" w14:paraId="0000003E">
            <w:pPr>
              <w:tabs>
                <w:tab w:val="center" w:pos="4168"/>
              </w:tabs>
              <w:jc w:val="cente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Reading mornings are designed for you to have some quality time with your child. A selection of books will be available and a member of the team will be able to answer any questions you may have. </w:t>
            </w:r>
          </w:p>
          <w:p w:rsidR="00000000" w:rsidDel="00000000" w:rsidP="00000000" w:rsidRDefault="00000000" w:rsidRPr="00000000" w14:paraId="0000003F">
            <w:pPr>
              <w:widowControl w:val="0"/>
              <w:jc w:val="center"/>
              <w:rPr>
                <w:rFonts w:ascii="Comic Sans MS" w:cs="Comic Sans MS" w:eastAsia="Comic Sans MS" w:hAnsi="Comic Sans MS"/>
                <w:sz w:val="26"/>
                <w:szCs w:val="26"/>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tbl>
      <w:tblPr>
        <w:tblStyle w:val="Table9"/>
        <w:tblW w:w="102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Have a lovely weekend</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The Reception Team. </w:t>
            </w:r>
          </w:p>
        </w:tc>
      </w:tr>
    </w:tbl>
    <w:p w:rsidR="00000000" w:rsidDel="00000000" w:rsidP="00000000" w:rsidRDefault="00000000" w:rsidRPr="00000000" w14:paraId="00000043">
      <w:pPr>
        <w:rPr/>
      </w:pPr>
      <w:r w:rsidDel="00000000" w:rsidR="00000000" w:rsidRPr="00000000">
        <w:rPr>
          <w:rtl w:val="0"/>
        </w:rPr>
      </w:r>
    </w:p>
    <w:sectPr>
      <w:headerReference r:id="rId8" w:type="default"/>
      <w:pgSz w:h="16838" w:w="11906" w:orient="portrait"/>
      <w:pgMar w:bottom="850" w:top="850" w:left="85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FF204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F204E"/>
    <w:pPr>
      <w:spacing w:after="100" w:afterAutospacing="1" w:before="100" w:beforeAutospacing="1" w:line="240" w:lineRule="auto"/>
    </w:pPr>
    <w:rPr>
      <w:rFonts w:ascii="Times New Roman" w:cs="Times New Roman" w:eastAsia="Times New Roman" w:hAnsi="Times New Roman"/>
      <w:sz w:val="24"/>
      <w:szCs w:val="24"/>
    </w:rPr>
  </w:style>
  <w:style w:type="table" w:styleId="a4"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QrWymeBjAJILv63VWYfGW0QiA==">AMUW2mVoudjfm7kQybd4QNpYwWp2nSN/ALbN5pT/d8uBH/kvDg6Ev9KDezxFcKCaZtiailUqdYBFA8eg7Vf04eV1nTy/vDc7z74TOnSuBGA5GlRNWLj2/OYI6TD9QW5UxToj/I/tGGhM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2022-01-19T13:30:00Z</dcterms:created>
  <dc:creator>Kar-Yee Cheung</dc:creator>
</cp:coreProperties>
</file>